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atLeast"/>
        <w:jc w:val="both"/>
        <w:textAlignment w:val="auto"/>
        <w:rPr>
          <w:rFonts w:hint="eastAsia" w:ascii="Times New Roman" w:hAnsi="Times New Roman" w:eastAsia="仿宋_GB2312" w:cs="Times New Roman"/>
          <w:bCs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pacing w:val="0"/>
          <w:kern w:val="0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atLeast"/>
        <w:jc w:val="right"/>
        <w:textAlignment w:val="auto"/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  <w:t>粤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  <w:lang w:eastAsia="zh-CN"/>
        </w:rPr>
        <w:t>商务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  <w:t>服函〔20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spacing w:val="0"/>
          <w:kern w:val="0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atLeas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kern w:val="0"/>
          <w:sz w:val="44"/>
          <w:szCs w:val="44"/>
        </w:rPr>
        <w:t>广东省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kern w:val="0"/>
          <w:sz w:val="44"/>
          <w:szCs w:val="44"/>
          <w:lang w:eastAsia="zh-CN"/>
        </w:rPr>
        <w:t>商务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kern w:val="0"/>
          <w:sz w:val="44"/>
          <w:szCs w:val="44"/>
        </w:rPr>
        <w:t>厅关于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/>
        </w:rPr>
        <w:t>召开广东省家政服务公共平台运行培训会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atLeast"/>
        <w:ind w:right="0" w:rightChars="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lang w:eastAsia="zh-CN"/>
        </w:rPr>
        <w:t>广州、珠海、佛山、惠州、东莞、中山、江门、肇庆市及顺德区商务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</w:rPr>
        <w:t>主管部门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lang w:eastAsia="zh-CN"/>
        </w:rPr>
        <w:t>，省家庭服务业协会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为贯彻落实</w:t>
      </w:r>
      <w:r>
        <w:rPr>
          <w:rFonts w:hint="eastAsia" w:ascii="仿宋_GB2312" w:hAnsi="仿宋_GB2312" w:eastAsia="仿宋_GB2312" w:cs="仿宋_GB2312"/>
          <w:sz w:val="32"/>
        </w:rPr>
        <w:t>人力资源社会保障部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、商务部</w:t>
      </w:r>
      <w:r>
        <w:rPr>
          <w:rFonts w:hint="eastAsia" w:ascii="仿宋_GB2312" w:hAnsi="仿宋_GB2312" w:eastAsia="仿宋_GB2312" w:cs="仿宋_GB2312"/>
          <w:sz w:val="32"/>
        </w:rPr>
        <w:t>等八单位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联合印发的《</w:t>
      </w:r>
      <w:r>
        <w:rPr>
          <w:rFonts w:hint="eastAsia" w:ascii="仿宋_GB2312" w:hAnsi="仿宋_GB2312" w:eastAsia="仿宋_GB2312" w:cs="仿宋_GB2312"/>
          <w:sz w:val="32"/>
        </w:rPr>
        <w:t>关于开展家庭服务业规范化职业化建设的通知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》（人社部发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）精神，促进我省家政行业信息化发展，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我厅于2015年着手建设广东省家政服务公共平台。经两年努力，平台已建设完成。为更好地使用该平台，我厅近期将召开平台运行培训会，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</w:rPr>
        <w:t>现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lang w:eastAsia="zh-CN"/>
        </w:rPr>
        <w:t>就有关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</w:rPr>
        <w:t>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spacing w:val="0"/>
          <w:kern w:val="0"/>
          <w:sz w:val="32"/>
          <w:lang w:eastAsia="zh-CN"/>
        </w:rPr>
        <w:t>平台主要框架及功能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平台主要由</w:t>
      </w:r>
      <w:r>
        <w:rPr>
          <w:rFonts w:hint="eastAsia" w:ascii="仿宋_GB2312" w:hAnsi="仿宋_GB2312" w:eastAsia="仿宋_GB2312" w:cs="仿宋_GB2312"/>
          <w:sz w:val="32"/>
          <w:szCs w:val="32"/>
        </w:rPr>
        <w:t>省市区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管理系统、省市区行业协会管理系统、家政服务企业管理系统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组成，商务主管部门利用平台可发布权威信息、掌握行业统计数据，行业协会可发布行业动态、加强与会员单位交流，家政服务企业可完善企业内部管理、建立职工档案，雇主可查询家政从业人员信息、实现供需对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培训会时间地点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  <w:t>时间：6月13日9:30至17:00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  <w:t>地点：本厅四楼多媒体会议室（广州市天河路351号广东外经贸大厦）</w:t>
      </w:r>
    </w:p>
    <w:p>
      <w:pPr>
        <w:keepNext w:val="0"/>
        <w:keepLines w:val="0"/>
        <w:pageBreakBefore w:val="0"/>
        <w:widowControl w:val="0"/>
        <w:tabs>
          <w:tab w:val="left" w:pos="7619"/>
        </w:tabs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jc w:val="both"/>
        <w:textAlignment w:val="auto"/>
        <w:outlineLvl w:val="9"/>
        <w:rPr>
          <w:rFonts w:hint="default" w:ascii="Times New Roman" w:hAnsi="Times New Roman" w:eastAsia="华文仿宋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 xml:space="preserve">  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lang w:eastAsia="zh-CN"/>
        </w:rPr>
        <w:t>议程安排</w:t>
      </w:r>
      <w:r>
        <w:rPr>
          <w:rFonts w:hint="eastAsia" w:ascii="Times New Roman" w:hAnsi="Times New Roman" w:eastAsia="华文仿宋" w:cs="Times New Roman"/>
          <w:b/>
          <w:bCs/>
          <w:color w:val="auto"/>
          <w:sz w:val="32"/>
          <w:lang w:eastAsia="zh-CN"/>
        </w:rPr>
        <w:tab/>
      </w:r>
    </w:p>
    <w:tbl>
      <w:tblPr>
        <w:tblStyle w:val="4"/>
        <w:tblW w:w="9046" w:type="dxa"/>
        <w:jc w:val="center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5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9:30 – 10:00</w:t>
            </w:r>
          </w:p>
        </w:tc>
        <w:tc>
          <w:tcPr>
            <w:tcW w:w="6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签到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5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10:00 – 10:05</w:t>
            </w:r>
          </w:p>
        </w:tc>
        <w:tc>
          <w:tcPr>
            <w:tcW w:w="65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介绍嘉宾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25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10:05 - 10:15</w:t>
            </w:r>
          </w:p>
        </w:tc>
        <w:tc>
          <w:tcPr>
            <w:tcW w:w="65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广东省商务厅代表讲话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广东省家庭服务业协会代表讲话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10:15 – 12:00</w:t>
            </w:r>
          </w:p>
        </w:tc>
        <w:tc>
          <w:tcPr>
            <w:tcW w:w="6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广州市殷雷信息技术有限公司代表介绍平台有关情况及使用方法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14:00 – 16:00</w:t>
            </w:r>
          </w:p>
        </w:tc>
        <w:tc>
          <w:tcPr>
            <w:tcW w:w="6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广州市殷雷信息技术有限公司代表介绍平台有关情况及使用方法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16:00– 16:10</w:t>
            </w:r>
          </w:p>
        </w:tc>
        <w:tc>
          <w:tcPr>
            <w:tcW w:w="6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休息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>16:10 – 17:00</w:t>
            </w:r>
          </w:p>
        </w:tc>
        <w:tc>
          <w:tcPr>
            <w:tcW w:w="6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lang w:val="en-US" w:eastAsia="zh-CN"/>
              </w:rPr>
              <w:t xml:space="preserve">问答环节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spacing w:val="0"/>
          <w:kern w:val="0"/>
          <w:sz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（一）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请相关市（区）商务主管部门安排1位业务骨干参会，并通知近年来享受政策扶持的1-2家家政企业参会（每家企业参会人数不超过2人）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（二）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请各市（区）商务主管部门汇总本市（区）参会人员名单并统一填写参会回执（见附件），于6月9日前报送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（服贸处）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（三）请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lang w:eastAsia="zh-CN"/>
        </w:rPr>
        <w:t>省家庭服务业协会积极发动会员企业参会，同时汇总参会企业及参会人员名单。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（四）所有参会人员会议期间食宿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自理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304" w:leftChars="304" w:right="0" w:rightChars="0" w:hanging="100" w:hangingChars="1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304" w:leftChars="304" w:right="0" w:rightChars="0" w:hanging="100" w:hangingChars="1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广东省家政服务公共平台运行培训会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firstLine="5459" w:firstLineChars="1706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广东省商务厅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-1" w:rightChars="0" w:firstLine="5257" w:firstLineChars="1643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（联系人及电话：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肖绍喜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 xml:space="preserve"> 020-3881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4706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传真：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020-38819353，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邮箱：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2633476933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@qq.com）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</w:rPr>
        <w:t>抄送：本厅服贸处</w:t>
      </w: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</w:rPr>
        <w:t>[共印</w:t>
      </w:r>
      <w:r>
        <w:rPr>
          <w:rFonts w:hint="eastAsia" w:ascii="Times New Roman" w:hAnsi="Times New Roman" w:eastAsia="仿宋_GB2312" w:cs="Times New Roman"/>
          <w:spacing w:val="0"/>
          <w:kern w:val="0"/>
          <w:sz w:val="28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</w:rPr>
        <w:t>份]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/>
        </w:rPr>
        <w:t>广东省家政服务公共平台运行培训会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参会回执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商务部门（盖章）：</w:t>
      </w:r>
    </w:p>
    <w:tbl>
      <w:tblPr>
        <w:tblStyle w:val="4"/>
        <w:tblpPr w:leftFromText="180" w:rightFromText="180" w:vertAnchor="text" w:horzAnchor="page" w:tblpX="2193" w:tblpY="173"/>
        <w:tblOverlap w:val="never"/>
        <w:tblW w:w="12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5"/>
        <w:gridCol w:w="2280"/>
        <w:gridCol w:w="1910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参会商务部门</w:t>
            </w: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参会企业名称</w:t>
            </w: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715" w:type="dxa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pacing w:val="0"/>
          <w:kern w:val="0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</w:p>
    <w:sectPr>
      <w:pgSz w:w="16838" w:h="11906" w:orient="landscape"/>
      <w:pgMar w:top="1603" w:right="1440" w:bottom="14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iragino Sans GB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A838"/>
    <w:multiLevelType w:val="singleLevel"/>
    <w:tmpl w:val="5923A83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D50C5"/>
    <w:rsid w:val="08323ABC"/>
    <w:rsid w:val="0FB4744F"/>
    <w:rsid w:val="104D50C5"/>
    <w:rsid w:val="2AAD5D70"/>
    <w:rsid w:val="39993958"/>
    <w:rsid w:val="3F3E010C"/>
    <w:rsid w:val="4FCA553A"/>
    <w:rsid w:val="57104B36"/>
    <w:rsid w:val="67A66D52"/>
    <w:rsid w:val="72D36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879</Words>
  <Characters>1000</Characters>
  <Lines>0</Lines>
  <Paragraphs>0</Paragraphs>
  <ScaleCrop>false</ScaleCrop>
  <LinksUpToDate>false</LinksUpToDate>
  <CharactersWithSpaces>1062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2017-05-31T02:11:00Z</dcterms:created>
  <dc:creator>admin</dc:creator>
  <cp:lastModifiedBy>admin</cp:lastModifiedBy>
  <dcterms:modified xsi:type="dcterms:W3CDTF">2017-05-31T07:24:58Z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